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F65BE" w14:textId="77777777" w:rsidR="00BE5332" w:rsidRPr="007216B0" w:rsidRDefault="00BE5332" w:rsidP="00BE5332">
      <w:pPr>
        <w:spacing w:line="480" w:lineRule="auto"/>
        <w:jc w:val="center"/>
        <w:rPr>
          <w:sz w:val="20"/>
          <w:szCs w:val="20"/>
        </w:rPr>
      </w:pPr>
      <w:r w:rsidRPr="007216B0">
        <w:rPr>
          <w:sz w:val="20"/>
          <w:szCs w:val="20"/>
        </w:rPr>
        <w:br w:type="textWrapping" w:clear="all"/>
      </w:r>
    </w:p>
    <w:p w14:paraId="329EFD1F" w14:textId="77777777" w:rsidR="00BE5332" w:rsidRPr="007216B0" w:rsidRDefault="00BE5332" w:rsidP="00BE5332">
      <w:pPr>
        <w:pStyle w:val="NoSpacing"/>
        <w:rPr>
          <w:rFonts w:asciiTheme="minorHAnsi" w:hAnsiTheme="minorHAnsi" w:cstheme="minorHAnsi"/>
          <w:sz w:val="20"/>
          <w:szCs w:val="20"/>
        </w:rPr>
      </w:pPr>
      <w:r w:rsidRPr="007216B0">
        <w:rPr>
          <w:rFonts w:asciiTheme="minorHAnsi" w:hAnsiTheme="minorHAnsi" w:cstheme="minorHAnsi"/>
          <w:sz w:val="20"/>
          <w:szCs w:val="20"/>
        </w:rPr>
        <w:t>FROM:</w:t>
      </w:r>
      <w:r w:rsidRPr="007216B0">
        <w:rPr>
          <w:rFonts w:asciiTheme="minorHAnsi" w:hAnsiTheme="minorHAnsi" w:cstheme="minorHAnsi"/>
          <w:sz w:val="20"/>
          <w:szCs w:val="20"/>
        </w:rPr>
        <w:tab/>
      </w:r>
      <w:r w:rsidRPr="007216B0">
        <w:rPr>
          <w:rFonts w:asciiTheme="minorHAnsi" w:hAnsiTheme="minorHAnsi" w:cstheme="minorHAnsi"/>
          <w:sz w:val="20"/>
          <w:szCs w:val="20"/>
        </w:rPr>
        <w:tab/>
        <w:t xml:space="preserve">Roy A. Davis, Col, USAF (Ret) </w:t>
      </w:r>
    </w:p>
    <w:p w14:paraId="18615299" w14:textId="77777777" w:rsidR="00BE5332" w:rsidRPr="007216B0" w:rsidRDefault="00BE5332" w:rsidP="00BE5332">
      <w:pPr>
        <w:pStyle w:val="NoSpacing"/>
        <w:rPr>
          <w:rFonts w:asciiTheme="minorHAnsi" w:hAnsiTheme="minorHAnsi" w:cstheme="minorHAnsi"/>
          <w:sz w:val="20"/>
          <w:szCs w:val="20"/>
        </w:rPr>
      </w:pPr>
      <w:r w:rsidRPr="007216B0">
        <w:rPr>
          <w:rFonts w:asciiTheme="minorHAnsi" w:hAnsiTheme="minorHAnsi" w:cstheme="minorHAnsi"/>
          <w:sz w:val="20"/>
          <w:szCs w:val="20"/>
        </w:rPr>
        <w:tab/>
      </w:r>
      <w:r w:rsidRPr="007216B0">
        <w:rPr>
          <w:rFonts w:asciiTheme="minorHAnsi" w:hAnsiTheme="minorHAnsi" w:cstheme="minorHAnsi"/>
          <w:sz w:val="20"/>
          <w:szCs w:val="20"/>
        </w:rPr>
        <w:tab/>
        <w:t xml:space="preserve">AC-119 Gunship Association/VP </w:t>
      </w:r>
    </w:p>
    <w:p w14:paraId="68AA843B" w14:textId="77777777" w:rsidR="00BE5332" w:rsidRPr="007216B0" w:rsidRDefault="00BE5332" w:rsidP="00BE5332">
      <w:pPr>
        <w:pStyle w:val="NoSpacing"/>
        <w:rPr>
          <w:rFonts w:asciiTheme="minorHAnsi" w:hAnsiTheme="minorHAnsi" w:cstheme="minorHAnsi"/>
          <w:sz w:val="20"/>
          <w:szCs w:val="20"/>
        </w:rPr>
      </w:pPr>
      <w:r w:rsidRPr="007216B0">
        <w:rPr>
          <w:rFonts w:asciiTheme="minorHAnsi" w:hAnsiTheme="minorHAnsi" w:cstheme="minorHAnsi"/>
          <w:sz w:val="20"/>
          <w:szCs w:val="20"/>
        </w:rPr>
        <w:tab/>
      </w:r>
      <w:r w:rsidRPr="007216B0">
        <w:rPr>
          <w:rFonts w:asciiTheme="minorHAnsi" w:hAnsiTheme="minorHAnsi" w:cstheme="minorHAnsi"/>
          <w:sz w:val="20"/>
          <w:szCs w:val="20"/>
        </w:rPr>
        <w:tab/>
        <w:t xml:space="preserve">12888 W Brookhart Way </w:t>
      </w:r>
      <w:r w:rsidRPr="007216B0">
        <w:rPr>
          <w:rFonts w:asciiTheme="minorHAnsi" w:hAnsiTheme="minorHAnsi" w:cstheme="minorHAnsi"/>
          <w:sz w:val="20"/>
          <w:szCs w:val="20"/>
        </w:rPr>
        <w:tab/>
      </w:r>
      <w:r w:rsidRPr="007216B0">
        <w:rPr>
          <w:rFonts w:asciiTheme="minorHAnsi" w:hAnsiTheme="minorHAnsi" w:cstheme="minorHAnsi"/>
          <w:sz w:val="20"/>
          <w:szCs w:val="20"/>
        </w:rPr>
        <w:tab/>
      </w:r>
      <w:r w:rsidRPr="007216B0">
        <w:rPr>
          <w:rFonts w:asciiTheme="minorHAnsi" w:hAnsiTheme="minorHAnsi" w:cstheme="minorHAnsi"/>
          <w:sz w:val="20"/>
          <w:szCs w:val="20"/>
        </w:rPr>
        <w:tab/>
      </w:r>
    </w:p>
    <w:p w14:paraId="709FC4AA" w14:textId="77777777" w:rsidR="00BE5332" w:rsidRPr="007216B0" w:rsidRDefault="00BE5332" w:rsidP="00BE5332">
      <w:pPr>
        <w:pStyle w:val="NoSpacing"/>
        <w:rPr>
          <w:rFonts w:asciiTheme="minorHAnsi" w:hAnsiTheme="minorHAnsi" w:cstheme="minorHAnsi"/>
          <w:sz w:val="20"/>
          <w:szCs w:val="20"/>
        </w:rPr>
      </w:pPr>
      <w:r w:rsidRPr="007216B0">
        <w:rPr>
          <w:rFonts w:asciiTheme="minorHAnsi" w:hAnsiTheme="minorHAnsi" w:cstheme="minorHAnsi"/>
          <w:sz w:val="20"/>
          <w:szCs w:val="20"/>
        </w:rPr>
        <w:tab/>
      </w:r>
      <w:r w:rsidRPr="007216B0">
        <w:rPr>
          <w:rFonts w:asciiTheme="minorHAnsi" w:hAnsiTheme="minorHAnsi" w:cstheme="minorHAnsi"/>
          <w:sz w:val="20"/>
          <w:szCs w:val="20"/>
        </w:rPr>
        <w:tab/>
        <w:t>Peoria, Arizona 85383</w:t>
      </w:r>
    </w:p>
    <w:p w14:paraId="3C48A9EA" w14:textId="77777777" w:rsidR="00BE5332" w:rsidRPr="007216B0" w:rsidRDefault="00BE5332" w:rsidP="00BE5332">
      <w:pPr>
        <w:pStyle w:val="NoSpacing"/>
        <w:rPr>
          <w:rFonts w:asciiTheme="minorHAnsi" w:hAnsiTheme="minorHAnsi" w:cstheme="minorHAnsi"/>
          <w:sz w:val="20"/>
          <w:szCs w:val="20"/>
        </w:rPr>
      </w:pPr>
    </w:p>
    <w:p w14:paraId="4AAB4F19" w14:textId="77777777" w:rsidR="00BE5332" w:rsidRPr="007216B0" w:rsidRDefault="00BE5332" w:rsidP="00BE5332">
      <w:pPr>
        <w:pStyle w:val="NoSpacing"/>
        <w:rPr>
          <w:rFonts w:asciiTheme="minorHAnsi" w:hAnsiTheme="minorHAnsi" w:cstheme="minorHAnsi"/>
          <w:sz w:val="20"/>
          <w:szCs w:val="20"/>
        </w:rPr>
      </w:pPr>
      <w:r w:rsidRPr="007216B0">
        <w:rPr>
          <w:rFonts w:asciiTheme="minorHAnsi" w:hAnsiTheme="minorHAnsi" w:cstheme="minorHAnsi"/>
          <w:sz w:val="20"/>
          <w:szCs w:val="20"/>
        </w:rPr>
        <w:t>SUBJECT:</w:t>
      </w:r>
      <w:r w:rsidRPr="007216B0">
        <w:rPr>
          <w:rFonts w:asciiTheme="minorHAnsi" w:hAnsiTheme="minorHAnsi" w:cstheme="minorHAnsi"/>
          <w:sz w:val="20"/>
          <w:szCs w:val="20"/>
        </w:rPr>
        <w:tab/>
        <w:t xml:space="preserve">Additional Board Information </w:t>
      </w:r>
    </w:p>
    <w:p w14:paraId="29064ACD" w14:textId="77777777" w:rsidR="00BE5332" w:rsidRPr="007216B0" w:rsidRDefault="00BE5332" w:rsidP="00BE5332">
      <w:pPr>
        <w:pStyle w:val="NoSpacing"/>
        <w:rPr>
          <w:rFonts w:asciiTheme="minorHAnsi" w:hAnsiTheme="minorHAnsi" w:cstheme="minorHAnsi"/>
          <w:sz w:val="20"/>
          <w:szCs w:val="20"/>
        </w:rPr>
      </w:pPr>
    </w:p>
    <w:p w14:paraId="71705058" w14:textId="77777777" w:rsidR="00BE5332" w:rsidRPr="007216B0" w:rsidRDefault="00BE5332" w:rsidP="00BE5332">
      <w:pPr>
        <w:pStyle w:val="NoSpacing"/>
        <w:rPr>
          <w:rFonts w:asciiTheme="minorHAnsi" w:hAnsiTheme="minorHAnsi" w:cstheme="minorHAnsi"/>
          <w:sz w:val="20"/>
          <w:szCs w:val="20"/>
        </w:rPr>
      </w:pPr>
      <w:r w:rsidRPr="007216B0">
        <w:rPr>
          <w:rFonts w:asciiTheme="minorHAnsi" w:hAnsiTheme="minorHAnsi" w:cstheme="minorHAnsi"/>
          <w:sz w:val="20"/>
          <w:szCs w:val="20"/>
        </w:rPr>
        <w:t>TO:</w:t>
      </w:r>
      <w:r w:rsidRPr="007216B0">
        <w:rPr>
          <w:rFonts w:asciiTheme="minorHAnsi" w:hAnsiTheme="minorHAnsi" w:cstheme="minorHAnsi"/>
          <w:sz w:val="20"/>
          <w:szCs w:val="20"/>
        </w:rPr>
        <w:tab/>
      </w:r>
      <w:r w:rsidRPr="007216B0">
        <w:rPr>
          <w:rFonts w:asciiTheme="minorHAnsi" w:hAnsiTheme="minorHAnsi" w:cstheme="minorHAnsi"/>
          <w:sz w:val="20"/>
          <w:szCs w:val="20"/>
        </w:rPr>
        <w:tab/>
        <w:t>The Honorable Mark Kelly</w:t>
      </w:r>
    </w:p>
    <w:p w14:paraId="7CC730CF" w14:textId="77777777" w:rsidR="00BE5332" w:rsidRPr="007216B0" w:rsidRDefault="00BE5332" w:rsidP="00BE5332">
      <w:pPr>
        <w:pStyle w:val="NoSpacing"/>
        <w:rPr>
          <w:rFonts w:asciiTheme="minorHAnsi" w:hAnsiTheme="minorHAnsi" w:cstheme="minorHAnsi"/>
          <w:sz w:val="20"/>
          <w:szCs w:val="20"/>
        </w:rPr>
      </w:pPr>
      <w:r w:rsidRPr="007216B0">
        <w:rPr>
          <w:rFonts w:asciiTheme="minorHAnsi" w:hAnsiTheme="minorHAnsi" w:cstheme="minorHAnsi"/>
          <w:sz w:val="20"/>
          <w:szCs w:val="20"/>
        </w:rPr>
        <w:tab/>
      </w:r>
      <w:r w:rsidRPr="007216B0">
        <w:rPr>
          <w:rFonts w:asciiTheme="minorHAnsi" w:hAnsiTheme="minorHAnsi" w:cstheme="minorHAnsi"/>
          <w:sz w:val="20"/>
          <w:szCs w:val="20"/>
        </w:rPr>
        <w:tab/>
        <w:t>United States Senator</w:t>
      </w:r>
    </w:p>
    <w:p w14:paraId="00A86452" w14:textId="77777777" w:rsidR="00BE5332" w:rsidRPr="007216B0" w:rsidRDefault="00BE5332" w:rsidP="00BE5332">
      <w:pPr>
        <w:pStyle w:val="NoSpacing"/>
        <w:rPr>
          <w:rFonts w:asciiTheme="minorHAnsi" w:hAnsiTheme="minorHAnsi" w:cstheme="minorHAnsi"/>
          <w:sz w:val="20"/>
          <w:szCs w:val="20"/>
        </w:rPr>
      </w:pPr>
      <w:r w:rsidRPr="007216B0">
        <w:rPr>
          <w:rFonts w:asciiTheme="minorHAnsi" w:hAnsiTheme="minorHAnsi" w:cstheme="minorHAnsi"/>
          <w:sz w:val="20"/>
          <w:szCs w:val="20"/>
        </w:rPr>
        <w:tab/>
      </w:r>
      <w:r w:rsidRPr="007216B0">
        <w:rPr>
          <w:rFonts w:asciiTheme="minorHAnsi" w:hAnsiTheme="minorHAnsi" w:cstheme="minorHAnsi"/>
          <w:sz w:val="20"/>
          <w:szCs w:val="20"/>
        </w:rPr>
        <w:tab/>
        <w:t>2201 E Camelback Rd. Phoenix AZ 85016</w:t>
      </w:r>
    </w:p>
    <w:p w14:paraId="571D5FA6" w14:textId="77777777" w:rsidR="00BE5332" w:rsidRPr="007216B0" w:rsidRDefault="00BE5332" w:rsidP="00BE5332">
      <w:pPr>
        <w:pStyle w:val="NoSpacing"/>
        <w:rPr>
          <w:rFonts w:asciiTheme="minorHAnsi" w:hAnsiTheme="minorHAnsi" w:cstheme="minorHAnsi"/>
          <w:sz w:val="20"/>
          <w:szCs w:val="20"/>
        </w:rPr>
      </w:pPr>
    </w:p>
    <w:p w14:paraId="1CEB568C" w14:textId="77777777" w:rsidR="00BE5332" w:rsidRPr="007216B0" w:rsidRDefault="00BE5332" w:rsidP="00BE5332">
      <w:pPr>
        <w:rPr>
          <w:rFonts w:asciiTheme="minorHAnsi" w:hAnsiTheme="minorHAnsi" w:cstheme="minorHAnsi"/>
          <w:sz w:val="20"/>
          <w:szCs w:val="20"/>
        </w:rPr>
      </w:pPr>
      <w:r w:rsidRPr="007216B0">
        <w:rPr>
          <w:rFonts w:asciiTheme="minorHAnsi" w:hAnsiTheme="minorHAnsi" w:cstheme="minorHAnsi"/>
          <w:sz w:val="20"/>
          <w:szCs w:val="20"/>
        </w:rPr>
        <w:t>Dear Senator Kelly</w:t>
      </w:r>
      <w:r w:rsidRPr="007216B0">
        <w:rPr>
          <w:rFonts w:asciiTheme="minorHAnsi" w:hAnsiTheme="minorHAnsi" w:cstheme="minorHAnsi"/>
          <w:sz w:val="20"/>
          <w:szCs w:val="20"/>
        </w:rPr>
        <w:tab/>
      </w:r>
      <w:r w:rsidRPr="007216B0">
        <w:rPr>
          <w:rFonts w:asciiTheme="minorHAnsi" w:hAnsiTheme="minorHAnsi" w:cstheme="minorHAnsi"/>
          <w:sz w:val="20"/>
          <w:szCs w:val="20"/>
        </w:rPr>
        <w:tab/>
      </w:r>
      <w:r w:rsidRPr="007216B0">
        <w:rPr>
          <w:rFonts w:asciiTheme="minorHAnsi" w:hAnsiTheme="minorHAnsi" w:cstheme="minorHAnsi"/>
          <w:sz w:val="20"/>
          <w:szCs w:val="20"/>
        </w:rPr>
        <w:tab/>
      </w:r>
      <w:r w:rsidRPr="007216B0">
        <w:rPr>
          <w:rFonts w:asciiTheme="minorHAnsi" w:hAnsiTheme="minorHAnsi" w:cstheme="minorHAnsi"/>
          <w:sz w:val="20"/>
          <w:szCs w:val="20"/>
        </w:rPr>
        <w:tab/>
      </w:r>
      <w:r w:rsidRPr="007216B0">
        <w:rPr>
          <w:rFonts w:asciiTheme="minorHAnsi" w:hAnsiTheme="minorHAnsi" w:cstheme="minorHAnsi"/>
          <w:sz w:val="20"/>
          <w:szCs w:val="20"/>
        </w:rPr>
        <w:tab/>
      </w:r>
      <w:r w:rsidRPr="007216B0">
        <w:rPr>
          <w:rFonts w:asciiTheme="minorHAnsi" w:hAnsiTheme="minorHAnsi" w:cstheme="minorHAnsi"/>
          <w:sz w:val="20"/>
          <w:szCs w:val="20"/>
        </w:rPr>
        <w:tab/>
      </w:r>
      <w:r w:rsidRPr="007216B0">
        <w:rPr>
          <w:rFonts w:asciiTheme="minorHAnsi" w:hAnsiTheme="minorHAnsi" w:cstheme="minorHAnsi"/>
          <w:sz w:val="20"/>
          <w:szCs w:val="20"/>
        </w:rPr>
        <w:tab/>
      </w:r>
      <w:r w:rsidRPr="007216B0">
        <w:rPr>
          <w:rFonts w:asciiTheme="minorHAnsi" w:hAnsiTheme="minorHAnsi" w:cstheme="minorHAnsi"/>
          <w:sz w:val="20"/>
          <w:szCs w:val="20"/>
        </w:rPr>
        <w:tab/>
        <w:t>19 May 2022</w:t>
      </w:r>
    </w:p>
    <w:p w14:paraId="0B6405BD" w14:textId="77777777" w:rsidR="00BE5332" w:rsidRPr="007216B0" w:rsidRDefault="00BE5332" w:rsidP="00BE5332">
      <w:pPr>
        <w:spacing w:line="250" w:lineRule="auto"/>
        <w:rPr>
          <w:rFonts w:asciiTheme="minorHAnsi" w:hAnsiTheme="minorHAnsi" w:cstheme="minorHAnsi"/>
          <w:sz w:val="20"/>
          <w:szCs w:val="20"/>
        </w:rPr>
      </w:pPr>
      <w:r w:rsidRPr="00DA4BC7">
        <w:rPr>
          <w:rFonts w:asciiTheme="minorHAnsi" w:hAnsiTheme="minorHAnsi" w:cstheme="minorHAnsi"/>
          <w:b/>
          <w:bCs/>
          <w:sz w:val="20"/>
          <w:szCs w:val="20"/>
          <w:highlight w:val="yellow"/>
        </w:rPr>
        <w:t>BLUF:</w:t>
      </w:r>
      <w:r w:rsidRPr="00DA4BC7">
        <w:rPr>
          <w:rFonts w:asciiTheme="minorHAnsi" w:hAnsiTheme="minorHAnsi" w:cstheme="minorHAnsi"/>
          <w:sz w:val="20"/>
          <w:szCs w:val="20"/>
          <w:highlight w:val="yellow"/>
        </w:rPr>
        <w:t xml:space="preserve">  The information below is new and may be of interest to the Decorations Board adjudicating Stinger 41.  I would appreciate it if you would pass this on.</w:t>
      </w:r>
    </w:p>
    <w:p w14:paraId="173CE513" w14:textId="77777777" w:rsidR="00BE5332" w:rsidRPr="007216B0" w:rsidRDefault="00BE5332" w:rsidP="00BE5332">
      <w:pPr>
        <w:spacing w:line="250" w:lineRule="auto"/>
        <w:rPr>
          <w:rFonts w:asciiTheme="minorHAnsi" w:hAnsiTheme="minorHAnsi" w:cstheme="minorHAnsi"/>
          <w:sz w:val="20"/>
          <w:szCs w:val="20"/>
        </w:rPr>
      </w:pPr>
      <w:r w:rsidRPr="007216B0">
        <w:rPr>
          <w:rFonts w:asciiTheme="minorHAnsi" w:hAnsiTheme="minorHAnsi" w:cstheme="minorHAnsi"/>
          <w:b/>
          <w:bCs/>
          <w:sz w:val="20"/>
          <w:szCs w:val="20"/>
        </w:rPr>
        <w:t>Background:</w:t>
      </w:r>
      <w:r w:rsidRPr="007216B0">
        <w:rPr>
          <w:rFonts w:asciiTheme="minorHAnsi" w:hAnsiTheme="minorHAnsi" w:cstheme="minorHAnsi"/>
          <w:sz w:val="20"/>
          <w:szCs w:val="20"/>
        </w:rPr>
        <w:t xml:space="preserve">  On 18 April 1972 a C-130, call sign Manta 75, was shot down while attempting a </w:t>
      </w:r>
      <w:proofErr w:type="gramStart"/>
      <w:r w:rsidRPr="007216B0">
        <w:rPr>
          <w:rFonts w:asciiTheme="minorHAnsi" w:hAnsiTheme="minorHAnsi" w:cstheme="minorHAnsi"/>
          <w:sz w:val="20"/>
          <w:szCs w:val="20"/>
        </w:rPr>
        <w:t>low level</w:t>
      </w:r>
      <w:proofErr w:type="gramEnd"/>
      <w:r w:rsidRPr="007216B0">
        <w:rPr>
          <w:rFonts w:asciiTheme="minorHAnsi" w:hAnsiTheme="minorHAnsi" w:cstheme="minorHAnsi"/>
          <w:sz w:val="20"/>
          <w:szCs w:val="20"/>
        </w:rPr>
        <w:t xml:space="preserve"> airdrop of palletized ammunition near an Loc.  Damage to the aircraft was caused by AAA to the right engine and right wing. Bailout was ruled out and the airplane crash landed.  All crewmembers survived.  The surviving crewmembers attest to the fact that all six were awarded the Silver Star in 1972.  The pilots of the rescue helicopters were also awarded Silver Stars, albeit 45 years later using Article 10—Section 1130 (Congressional route).</w:t>
      </w:r>
    </w:p>
    <w:p w14:paraId="162CD356" w14:textId="77777777" w:rsidR="00BE5332" w:rsidRPr="007216B0" w:rsidRDefault="00BE5332" w:rsidP="00BE5332">
      <w:pPr>
        <w:spacing w:line="250" w:lineRule="auto"/>
        <w:rPr>
          <w:rFonts w:asciiTheme="minorHAnsi" w:hAnsiTheme="minorHAnsi" w:cstheme="minorHAnsi"/>
          <w:sz w:val="20"/>
          <w:szCs w:val="20"/>
        </w:rPr>
      </w:pPr>
      <w:r w:rsidRPr="007216B0">
        <w:rPr>
          <w:rFonts w:asciiTheme="minorHAnsi" w:hAnsiTheme="minorHAnsi" w:cstheme="minorHAnsi"/>
          <w:sz w:val="20"/>
          <w:szCs w:val="20"/>
        </w:rPr>
        <w:t>Two weeks later an AC-119K gunship, call sign Stinger 41, was shot down while attempting to destroy a short airdrop of palletized ammunition near An Loc.  On their third attempt to establish a firing orbit, Stinger 41 was hit by AAA. Damage to the aircraft was caused to the right engine and right wing.  The aircraft was able to maintain flight only with both pilots at the controls.  The pilot gave the “abandon the aircraft” command.  When all were out, with the exception of the jumpmaster, the pilot ordered the copilot to bailout.  The copilot exited the troop door at 300 feet AGL, pulled his D-ring, hit the trees, and fell to the ground suffering injuries requiring over 50 stitches.  The airplane rolled over and crashed with the pilot, navigator and jumpmaster aboard.  The jumpmaster’s duties required him to stay with the airplane until all others had bailed out.  He was unable to bailout.  These three sacrificed their lives to save others.</w:t>
      </w:r>
    </w:p>
    <w:p w14:paraId="50B43E04" w14:textId="77777777" w:rsidR="00BE5332" w:rsidRPr="007216B0" w:rsidRDefault="00BE5332" w:rsidP="00BE5332">
      <w:pPr>
        <w:spacing w:line="250" w:lineRule="auto"/>
        <w:rPr>
          <w:rFonts w:asciiTheme="minorHAnsi" w:hAnsiTheme="minorHAnsi" w:cstheme="minorHAnsi"/>
          <w:sz w:val="20"/>
          <w:szCs w:val="20"/>
        </w:rPr>
      </w:pPr>
      <w:r w:rsidRPr="007216B0">
        <w:rPr>
          <w:rFonts w:asciiTheme="minorHAnsi" w:hAnsiTheme="minorHAnsi" w:cstheme="minorHAnsi"/>
          <w:sz w:val="20"/>
          <w:szCs w:val="20"/>
        </w:rPr>
        <w:t>These two missions are very similar.  The award packages for Stinger 41 were submitted and lost. If their awards were adjudicated in 1972, as they should have been, they would most likely have been awarded at the same level as Manta 75</w:t>
      </w:r>
    </w:p>
    <w:p w14:paraId="2DBC0D00" w14:textId="77777777" w:rsidR="00BE5332" w:rsidRPr="00BE5332" w:rsidRDefault="00BE5332" w:rsidP="00BE5332">
      <w:pPr>
        <w:rPr>
          <w:rFonts w:asciiTheme="minorHAnsi" w:hAnsiTheme="minorHAnsi" w:cstheme="minorHAnsi"/>
          <w:sz w:val="20"/>
          <w:szCs w:val="20"/>
          <w:lang w:val="pt-BR"/>
        </w:rPr>
      </w:pPr>
      <w:r w:rsidRPr="007216B0">
        <w:rPr>
          <w:rFonts w:asciiTheme="minorHAnsi" w:hAnsiTheme="minorHAnsi" w:cstheme="minorHAnsi"/>
          <w:noProof/>
          <w:sz w:val="20"/>
          <w:szCs w:val="20"/>
        </w:rPr>
        <w:drawing>
          <wp:anchor distT="0" distB="0" distL="114300" distR="114300" simplePos="0" relativeHeight="251659264" behindDoc="0" locked="0" layoutInCell="1" allowOverlap="1" wp14:anchorId="0473B208" wp14:editId="4453EE9B">
            <wp:simplePos x="0" y="0"/>
            <wp:positionH relativeFrom="column">
              <wp:posOffset>39541</wp:posOffset>
            </wp:positionH>
            <wp:positionV relativeFrom="paragraph">
              <wp:posOffset>176375</wp:posOffset>
            </wp:positionV>
            <wp:extent cx="1387828" cy="385531"/>
            <wp:effectExtent l="0" t="0" r="3175" b="0"/>
            <wp:wrapThrough wrapText="bothSides">
              <wp:wrapPolygon edited="0">
                <wp:start x="0" y="0"/>
                <wp:lineTo x="0" y="20283"/>
                <wp:lineTo x="21353" y="20283"/>
                <wp:lineTo x="21353" y="0"/>
                <wp:lineTo x="0" y="0"/>
              </wp:wrapPolygon>
            </wp:wrapThrough>
            <wp:docPr id="1426858391" name="Picture 1426858391" descr="A set of letters and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858391" name="Picture 1426858391" descr="A set of letters and a triangl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7828" cy="385531"/>
                    </a:xfrm>
                    <a:prstGeom prst="rect">
                      <a:avLst/>
                    </a:prstGeom>
                  </pic:spPr>
                </pic:pic>
              </a:graphicData>
            </a:graphic>
          </wp:anchor>
        </w:drawing>
      </w:r>
      <w:r w:rsidRPr="00BE5332">
        <w:rPr>
          <w:rFonts w:asciiTheme="minorHAnsi" w:hAnsiTheme="minorHAnsi" w:cstheme="minorHAnsi"/>
          <w:sz w:val="20"/>
          <w:szCs w:val="20"/>
          <w:lang w:val="pt-BR"/>
        </w:rPr>
        <w:t>V/R</w:t>
      </w:r>
    </w:p>
    <w:p w14:paraId="224B81E8" w14:textId="77777777" w:rsidR="00BE5332" w:rsidRPr="00BE5332" w:rsidRDefault="00BE5332" w:rsidP="00BE5332">
      <w:pPr>
        <w:rPr>
          <w:rFonts w:asciiTheme="minorHAnsi" w:hAnsiTheme="minorHAnsi" w:cstheme="minorHAnsi"/>
          <w:sz w:val="20"/>
          <w:szCs w:val="20"/>
          <w:lang w:val="pt-BR"/>
        </w:rPr>
      </w:pPr>
    </w:p>
    <w:p w14:paraId="45C37101" w14:textId="77777777" w:rsidR="00BE5332" w:rsidRPr="00BE5332" w:rsidRDefault="00BE5332" w:rsidP="00BE5332">
      <w:pPr>
        <w:pStyle w:val="NoSpacing"/>
        <w:rPr>
          <w:rFonts w:asciiTheme="minorHAnsi" w:hAnsiTheme="minorHAnsi" w:cstheme="minorHAnsi"/>
          <w:sz w:val="20"/>
          <w:szCs w:val="20"/>
          <w:lang w:val="pt-BR"/>
        </w:rPr>
      </w:pPr>
      <w:r w:rsidRPr="00BE5332">
        <w:rPr>
          <w:rFonts w:asciiTheme="minorHAnsi" w:hAnsiTheme="minorHAnsi" w:cstheme="minorHAnsi"/>
          <w:sz w:val="20"/>
          <w:szCs w:val="20"/>
          <w:lang w:val="pt-BR"/>
        </w:rPr>
        <w:t xml:space="preserve">Roy A. Davis. </w:t>
      </w:r>
      <w:proofErr w:type="spellStart"/>
      <w:r w:rsidRPr="00BE5332">
        <w:rPr>
          <w:rFonts w:asciiTheme="minorHAnsi" w:hAnsiTheme="minorHAnsi" w:cstheme="minorHAnsi"/>
          <w:sz w:val="20"/>
          <w:szCs w:val="20"/>
          <w:lang w:val="pt-BR"/>
        </w:rPr>
        <w:t>Col</w:t>
      </w:r>
      <w:proofErr w:type="spellEnd"/>
      <w:r w:rsidRPr="00BE5332">
        <w:rPr>
          <w:rFonts w:asciiTheme="minorHAnsi" w:hAnsiTheme="minorHAnsi" w:cstheme="minorHAnsi"/>
          <w:sz w:val="20"/>
          <w:szCs w:val="20"/>
          <w:lang w:val="pt-BR"/>
        </w:rPr>
        <w:t>, USAF (</w:t>
      </w:r>
      <w:proofErr w:type="spellStart"/>
      <w:r w:rsidRPr="00BE5332">
        <w:rPr>
          <w:rFonts w:asciiTheme="minorHAnsi" w:hAnsiTheme="minorHAnsi" w:cstheme="minorHAnsi"/>
          <w:sz w:val="20"/>
          <w:szCs w:val="20"/>
          <w:lang w:val="pt-BR"/>
        </w:rPr>
        <w:t>Ret</w:t>
      </w:r>
      <w:proofErr w:type="spellEnd"/>
      <w:r w:rsidRPr="00BE5332">
        <w:rPr>
          <w:rFonts w:asciiTheme="minorHAnsi" w:hAnsiTheme="minorHAnsi" w:cstheme="minorHAnsi"/>
          <w:sz w:val="20"/>
          <w:szCs w:val="20"/>
          <w:lang w:val="pt-BR"/>
        </w:rPr>
        <w:t>)</w:t>
      </w:r>
    </w:p>
    <w:p w14:paraId="75D31764" w14:textId="77777777" w:rsidR="00BE5332" w:rsidRPr="00BE5332" w:rsidRDefault="00BE5332" w:rsidP="00BE5332">
      <w:pPr>
        <w:pStyle w:val="NoSpacing"/>
        <w:rPr>
          <w:rFonts w:asciiTheme="minorHAnsi" w:hAnsiTheme="minorHAnsi" w:cstheme="minorHAnsi"/>
          <w:sz w:val="20"/>
          <w:szCs w:val="20"/>
          <w:lang w:val="pt-BR"/>
        </w:rPr>
      </w:pPr>
      <w:r w:rsidRPr="00BE5332">
        <w:rPr>
          <w:rFonts w:asciiTheme="minorHAnsi" w:hAnsiTheme="minorHAnsi" w:cstheme="minorHAnsi"/>
          <w:sz w:val="20"/>
          <w:szCs w:val="20"/>
          <w:lang w:val="pt-BR"/>
        </w:rPr>
        <w:t>royadavis@yahoo.com</w:t>
      </w:r>
    </w:p>
    <w:p w14:paraId="19B589D4" w14:textId="34E536BF" w:rsidR="00BE5332" w:rsidRPr="007216B0" w:rsidRDefault="00BE5332" w:rsidP="00BE5332">
      <w:pPr>
        <w:pStyle w:val="NoSpacing"/>
        <w:rPr>
          <w:rFonts w:asciiTheme="minorHAnsi" w:hAnsiTheme="minorHAnsi" w:cstheme="minorHAnsi"/>
          <w:sz w:val="20"/>
          <w:szCs w:val="20"/>
        </w:rPr>
      </w:pPr>
      <w:r w:rsidRPr="007216B0">
        <w:rPr>
          <w:rFonts w:asciiTheme="minorHAnsi" w:hAnsiTheme="minorHAnsi" w:cstheme="minorHAnsi"/>
          <w:sz w:val="20"/>
          <w:szCs w:val="20"/>
        </w:rPr>
        <w:t>(253)549-2044</w:t>
      </w:r>
      <w:r w:rsidRPr="007216B0">
        <w:rPr>
          <w:rFonts w:asciiTheme="minorHAnsi" w:hAnsiTheme="minorHAnsi" w:cstheme="minorHAnsi"/>
          <w:sz w:val="20"/>
          <w:szCs w:val="20"/>
        </w:rPr>
        <w:tab/>
      </w:r>
      <w:r w:rsidRPr="007216B0">
        <w:rPr>
          <w:rFonts w:asciiTheme="minorHAnsi" w:hAnsiTheme="minorHAnsi" w:cstheme="minorHAnsi"/>
          <w:sz w:val="20"/>
          <w:szCs w:val="20"/>
        </w:rPr>
        <w:tab/>
      </w:r>
      <w:r w:rsidRPr="007216B0">
        <w:rPr>
          <w:rFonts w:asciiTheme="minorHAnsi" w:hAnsiTheme="minorHAnsi" w:cstheme="minorHAnsi"/>
          <w:sz w:val="20"/>
          <w:szCs w:val="20"/>
        </w:rPr>
        <w:tab/>
      </w:r>
      <w:r w:rsidRPr="007216B0">
        <w:rPr>
          <w:rFonts w:asciiTheme="minorHAnsi" w:hAnsiTheme="minorHAnsi" w:cstheme="minorHAnsi"/>
          <w:sz w:val="20"/>
          <w:szCs w:val="20"/>
        </w:rPr>
        <w:tab/>
      </w:r>
      <w:r w:rsidRPr="007216B0">
        <w:rPr>
          <w:rFonts w:asciiTheme="minorHAnsi" w:hAnsiTheme="minorHAnsi" w:cstheme="minorHAnsi"/>
          <w:sz w:val="20"/>
          <w:szCs w:val="20"/>
        </w:rPr>
        <w:tab/>
      </w:r>
      <w:r w:rsidRPr="007216B0">
        <w:rPr>
          <w:rFonts w:asciiTheme="minorHAnsi" w:hAnsiTheme="minorHAnsi" w:cstheme="minorHAnsi"/>
          <w:sz w:val="20"/>
          <w:szCs w:val="20"/>
        </w:rPr>
        <w:tab/>
      </w:r>
    </w:p>
    <w:p w14:paraId="6827879A" w14:textId="64755611" w:rsidR="00BE5332" w:rsidRDefault="00BE5332" w:rsidP="00BE5332">
      <w:r>
        <w:br w:type="page"/>
      </w:r>
    </w:p>
    <w:sectPr w:rsidR="00BE5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32"/>
    <w:rsid w:val="002135B3"/>
    <w:rsid w:val="00532412"/>
    <w:rsid w:val="006E605C"/>
    <w:rsid w:val="00BE5332"/>
    <w:rsid w:val="00DA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B172"/>
  <w15:chartTrackingRefBased/>
  <w15:docId w15:val="{976D9BC9-62DC-41BA-A73D-6973B77B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32"/>
    <w:pPr>
      <w:spacing w:line="259" w:lineRule="auto"/>
    </w:pPr>
    <w:rPr>
      <w:rFonts w:ascii="Calibri" w:hAnsi="Calibri"/>
      <w:color w:val="000000" w:themeColor="text1"/>
      <w:sz w:val="22"/>
      <w:szCs w:val="22"/>
    </w:rPr>
  </w:style>
  <w:style w:type="paragraph" w:styleId="Heading1">
    <w:name w:val="heading 1"/>
    <w:basedOn w:val="Normal"/>
    <w:next w:val="Normal"/>
    <w:link w:val="Heading1Char"/>
    <w:uiPriority w:val="9"/>
    <w:qFormat/>
    <w:rsid w:val="00BE533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33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332"/>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332"/>
    <w:pPr>
      <w:keepNext/>
      <w:keepLines/>
      <w:spacing w:before="80" w:after="40" w:line="278" w:lineRule="auto"/>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E5332"/>
    <w:pPr>
      <w:keepNext/>
      <w:keepLines/>
      <w:spacing w:before="80" w:after="40" w:line="278" w:lineRule="auto"/>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E5332"/>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E5332"/>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E5332"/>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E5332"/>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332"/>
    <w:rPr>
      <w:rFonts w:eastAsiaTheme="majorEastAsia" w:cstheme="majorBidi"/>
      <w:color w:val="272727" w:themeColor="text1" w:themeTint="D8"/>
    </w:rPr>
  </w:style>
  <w:style w:type="paragraph" w:styleId="Title">
    <w:name w:val="Title"/>
    <w:basedOn w:val="Normal"/>
    <w:next w:val="Normal"/>
    <w:link w:val="TitleChar"/>
    <w:uiPriority w:val="10"/>
    <w:qFormat/>
    <w:rsid w:val="00BE533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E5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332"/>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332"/>
    <w:pPr>
      <w:spacing w:before="160" w:line="278" w:lineRule="auto"/>
      <w:jc w:val="center"/>
    </w:pPr>
    <w:rPr>
      <w:rFonts w:asciiTheme="minorHAnsi" w:hAnsiTheme="minorHAnsi"/>
      <w:i/>
      <w:iCs/>
      <w:color w:val="404040" w:themeColor="text1" w:themeTint="BF"/>
      <w:sz w:val="24"/>
      <w:szCs w:val="24"/>
    </w:rPr>
  </w:style>
  <w:style w:type="character" w:customStyle="1" w:styleId="QuoteChar">
    <w:name w:val="Quote Char"/>
    <w:basedOn w:val="DefaultParagraphFont"/>
    <w:link w:val="Quote"/>
    <w:uiPriority w:val="29"/>
    <w:rsid w:val="00BE5332"/>
    <w:rPr>
      <w:i/>
      <w:iCs/>
      <w:color w:val="404040" w:themeColor="text1" w:themeTint="BF"/>
    </w:rPr>
  </w:style>
  <w:style w:type="paragraph" w:styleId="ListParagraph">
    <w:name w:val="List Paragraph"/>
    <w:basedOn w:val="Normal"/>
    <w:uiPriority w:val="34"/>
    <w:qFormat/>
    <w:rsid w:val="00BE5332"/>
    <w:pPr>
      <w:spacing w:line="278" w:lineRule="auto"/>
      <w:ind w:left="720"/>
      <w:contextualSpacing/>
    </w:pPr>
    <w:rPr>
      <w:rFonts w:asciiTheme="minorHAnsi" w:hAnsiTheme="minorHAnsi"/>
      <w:color w:val="auto"/>
      <w:sz w:val="24"/>
      <w:szCs w:val="24"/>
    </w:rPr>
  </w:style>
  <w:style w:type="character" w:styleId="IntenseEmphasis">
    <w:name w:val="Intense Emphasis"/>
    <w:basedOn w:val="DefaultParagraphFont"/>
    <w:uiPriority w:val="21"/>
    <w:qFormat/>
    <w:rsid w:val="00BE5332"/>
    <w:rPr>
      <w:i/>
      <w:iCs/>
      <w:color w:val="0F4761" w:themeColor="accent1" w:themeShade="BF"/>
    </w:rPr>
  </w:style>
  <w:style w:type="paragraph" w:styleId="IntenseQuote">
    <w:name w:val="Intense Quote"/>
    <w:basedOn w:val="Normal"/>
    <w:next w:val="Normal"/>
    <w:link w:val="IntenseQuoteChar"/>
    <w:uiPriority w:val="30"/>
    <w:qFormat/>
    <w:rsid w:val="00BE533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 w:val="24"/>
      <w:szCs w:val="24"/>
    </w:rPr>
  </w:style>
  <w:style w:type="character" w:customStyle="1" w:styleId="IntenseQuoteChar">
    <w:name w:val="Intense Quote Char"/>
    <w:basedOn w:val="DefaultParagraphFont"/>
    <w:link w:val="IntenseQuote"/>
    <w:uiPriority w:val="30"/>
    <w:rsid w:val="00BE5332"/>
    <w:rPr>
      <w:i/>
      <w:iCs/>
      <w:color w:val="0F4761" w:themeColor="accent1" w:themeShade="BF"/>
    </w:rPr>
  </w:style>
  <w:style w:type="character" w:styleId="IntenseReference">
    <w:name w:val="Intense Reference"/>
    <w:basedOn w:val="DefaultParagraphFont"/>
    <w:uiPriority w:val="32"/>
    <w:qFormat/>
    <w:rsid w:val="00BE5332"/>
    <w:rPr>
      <w:b/>
      <w:bCs/>
      <w:smallCaps/>
      <w:color w:val="0F4761" w:themeColor="accent1" w:themeShade="BF"/>
      <w:spacing w:val="5"/>
    </w:rPr>
  </w:style>
  <w:style w:type="paragraph" w:styleId="NoSpacing">
    <w:name w:val="No Spacing"/>
    <w:uiPriority w:val="1"/>
    <w:qFormat/>
    <w:rsid w:val="00BE5332"/>
    <w:pPr>
      <w:spacing w:after="0" w:line="240" w:lineRule="auto"/>
    </w:pPr>
    <w:rPr>
      <w:rFonts w:ascii="Calibri" w:hAnsi="Calibr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Davis</dc:creator>
  <cp:keywords/>
  <dc:description/>
  <cp:lastModifiedBy>Roy Davis</cp:lastModifiedBy>
  <cp:revision>2</cp:revision>
  <dcterms:created xsi:type="dcterms:W3CDTF">2025-08-14T14:40:00Z</dcterms:created>
  <dcterms:modified xsi:type="dcterms:W3CDTF">2025-08-14T14:40:00Z</dcterms:modified>
</cp:coreProperties>
</file>